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9D" w:rsidRDefault="00B035B7" w:rsidP="00A84722">
      <w:pPr>
        <w:jc w:val="right"/>
      </w:pPr>
      <w:r>
        <w:rPr>
          <w:noProof/>
        </w:rPr>
        <mc:AlternateContent>
          <mc:Choice Requires="wps">
            <w:drawing>
              <wp:anchor distT="45720" distB="45720" distL="114300" distR="114300" simplePos="0" relativeHeight="251659264" behindDoc="0" locked="0" layoutInCell="1" allowOverlap="1" wp14:anchorId="7AB66E52" wp14:editId="43B3343A">
                <wp:simplePos x="0" y="0"/>
                <wp:positionH relativeFrom="column">
                  <wp:posOffset>-563539</wp:posOffset>
                </wp:positionH>
                <wp:positionV relativeFrom="paragraph">
                  <wp:posOffset>-783590</wp:posOffset>
                </wp:positionV>
                <wp:extent cx="1573619" cy="531495"/>
                <wp:effectExtent l="19050" t="19050" r="26670"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531495"/>
                        </a:xfrm>
                        <a:prstGeom prst="rect">
                          <a:avLst/>
                        </a:prstGeom>
                        <a:solidFill>
                          <a:srgbClr val="FFFFFF"/>
                        </a:solidFill>
                        <a:ln w="38100">
                          <a:solidFill>
                            <a:srgbClr val="000000"/>
                          </a:solidFill>
                          <a:miter lim="800000"/>
                          <a:headEnd/>
                          <a:tailEnd/>
                        </a:ln>
                      </wps:spPr>
                      <wps:txbx>
                        <w:txbxContent>
                          <w:p w:rsidR="00B035B7" w:rsidRPr="008A0C74" w:rsidRDefault="00B035B7" w:rsidP="00B035B7">
                            <w:pPr>
                              <w:jc w:val="center"/>
                              <w:rPr>
                                <w:sz w:val="40"/>
                              </w:rPr>
                            </w:pPr>
                            <w:r w:rsidRPr="008A0C74">
                              <w:rPr>
                                <w:rFonts w:hint="eastAsia"/>
                                <w:sz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B66E52" id="_x0000_t202" coordsize="21600,21600" o:spt="202" path="m,l,21600r21600,l21600,xe">
                <v:stroke joinstyle="miter"/>
                <v:path gradientshapeok="t" o:connecttype="rect"/>
              </v:shapetype>
              <v:shape id="テキスト ボックス 2" o:spid="_x0000_s1026" type="#_x0000_t202" style="position:absolute;left:0;text-align:left;margin-left:-44.35pt;margin-top:-61.7pt;width:123.9pt;height:4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wRwIAAFoEAAAOAAAAZHJzL2Uyb0RvYy54bWysVM1u1DAQviPxDpbvNMl2t91GzValpQip&#10;BaTCAziOs7GwPcF2NynHXQnxELwC4szz5EUYO9tl+bsgfLA8mZlvZr6ZyelZrxVZCeskmIJmBykl&#10;wnCopFkW9O2bqydzSpxnpmIKjCjovXD0bPH40WnX5mICDahKWIIgxuVdW9DG+zZPEscboZk7gFYY&#10;VNZgNfMo2mVSWdYhulbJJE2Pkg5s1Vrgwjn8ejkq6SLi17Xg/lVdO+GJKijm5uNt412GO1mcsnxp&#10;WdtIvk2D/UMWmkmDQXdQl8wzcmflb1BacgsOan/AQSdQ15KLWANWk6W/VHPbsFbEWpAc1+5ocv8P&#10;lr9cvbZEVgWdZMeUGKaxScPm47D+Mqy/DZtPZNh8HjabYf0VZTIJhHWty9HvtkVP3z+FHhsfi3ft&#10;NfB3jhi4aJhZinNroWsEqzDhLHgme64jjgsgZXcDFcZldx4iUF9bHdhEfgiiY+Pud80SvSc8hJwd&#10;Hx5lJ5Rw1M0Os+nJLIZg+YN3a51/LkCT8CioxWGI6Gx17XzIhuUPJiGYAyWrK6lUFOyyvFCWrBgO&#10;zlU8W/SfzJQhXUEP51majgz8FSON508YWnpcASV1Qec7I5YH3p6ZKg6oZ1KNb8xZmS2RgbuRRd+X&#10;/bYxJVT3SKmFcdRxNfHRgP1ASYdjXlD3/o5ZQYl6YbAtJ9l0GvYiCtPZ8QQFu68p9zXMcIQqKPeW&#10;klG48HGbAmcGzrGBtYzchk6PuWyzxQGOlG+XLWzIvhytfvwSFt8BAAD//wMAUEsDBBQABgAIAAAA&#10;IQBpSifk4gAAAAwBAAAPAAAAZHJzL2Rvd25yZXYueG1sTI9NT8JAEIbvJvyHzZh4g23BSindEmM0&#10;8WBMBNRwW7pj29Cdrd0F6r93OOltPp6880y+GmwrTtj7xpGCeBKBQCqdaahSsN08jVMQPmgyunWE&#10;Cn7Qw6oYXeU6M+5Mb3hah0pwCPlMK6hD6DIpfVmj1X7iOiTefbne6sBtX0nT6zOH21ZOo+hOWt0Q&#10;X6h1hw81lof10Sp4TZpHs93Ij8/vZ9q9RN6E98QodXM93C9BBBzCHwwXfVaHgp327kjGi1bBOE3n&#10;jHIRT2e3IC5IsohB7Hk0W8xBFrn8/0TxCwAA//8DAFBLAQItABQABgAIAAAAIQC2gziS/gAAAOEB&#10;AAATAAAAAAAAAAAAAAAAAAAAAABbQ29udGVudF9UeXBlc10ueG1sUEsBAi0AFAAGAAgAAAAhADj9&#10;If/WAAAAlAEAAAsAAAAAAAAAAAAAAAAALwEAAF9yZWxzLy5yZWxzUEsBAi0AFAAGAAgAAAAhACzO&#10;UzBHAgAAWgQAAA4AAAAAAAAAAAAAAAAALgIAAGRycy9lMm9Eb2MueG1sUEsBAi0AFAAGAAgAAAAh&#10;AGlKJ+TiAAAADAEAAA8AAAAAAAAAAAAAAAAAoQQAAGRycy9kb3ducmV2LnhtbFBLBQYAAAAABAAE&#10;APMAAACwBQAAAAA=&#10;" strokeweight="3pt">
                <v:textbox>
                  <w:txbxContent>
                    <w:p w:rsidR="00B035B7" w:rsidRPr="008A0C74" w:rsidRDefault="00B035B7" w:rsidP="00B035B7">
                      <w:pPr>
                        <w:jc w:val="center"/>
                        <w:rPr>
                          <w:sz w:val="40"/>
                        </w:rPr>
                      </w:pPr>
                      <w:r w:rsidRPr="008A0C74">
                        <w:rPr>
                          <w:rFonts w:hint="eastAsia"/>
                          <w:sz w:val="40"/>
                        </w:rPr>
                        <w:t>記載例</w:t>
                      </w:r>
                    </w:p>
                  </w:txbxContent>
                </v:textbox>
              </v:shape>
            </w:pict>
          </mc:Fallback>
        </mc:AlternateContent>
      </w:r>
      <w:r w:rsidR="005D1236">
        <w:rPr>
          <w:rFonts w:hint="eastAsia"/>
        </w:rPr>
        <w:t>（様式</w:t>
      </w:r>
      <w:r w:rsidR="00454E79">
        <w:rPr>
          <w:rFonts w:hint="eastAsia"/>
        </w:rPr>
        <w:t>２</w:t>
      </w:r>
      <w:r w:rsidR="005D1236">
        <w:rPr>
          <w:rFonts w:hint="eastAsia"/>
        </w:rPr>
        <w:t>）</w:t>
      </w:r>
    </w:p>
    <w:p w:rsidR="005D1236" w:rsidRDefault="00B340B3" w:rsidP="00A84722">
      <w:pPr>
        <w:jc w:val="center"/>
      </w:pPr>
      <w:r>
        <w:rPr>
          <w:rFonts w:hint="eastAsia"/>
        </w:rPr>
        <w:t>容器包装プラスチックの再商品化に係る連携事業参加申込書</w:t>
      </w:r>
    </w:p>
    <w:p w:rsidR="00425BD7" w:rsidRDefault="00425BD7" w:rsidP="00A84722">
      <w:pPr>
        <w:jc w:val="center"/>
      </w:pPr>
    </w:p>
    <w:p w:rsidR="00425BD7" w:rsidRDefault="00425BD7" w:rsidP="00A84722">
      <w:pPr>
        <w:wordWrap w:val="0"/>
        <w:jc w:val="right"/>
      </w:pPr>
      <w:r>
        <w:rPr>
          <w:rFonts w:hint="eastAsia"/>
        </w:rPr>
        <w:t>令和　　年　　月　　日</w:t>
      </w:r>
    </w:p>
    <w:p w:rsidR="00425BD7" w:rsidRDefault="00425BD7" w:rsidP="00A84722">
      <w:pPr>
        <w:jc w:val="left"/>
      </w:pPr>
    </w:p>
    <w:p w:rsidR="002F1E62" w:rsidRDefault="002F1E62" w:rsidP="00A84722">
      <w:pPr>
        <w:jc w:val="left"/>
      </w:pPr>
      <w:r>
        <w:rPr>
          <w:rFonts w:hint="eastAsia"/>
        </w:rPr>
        <w:t xml:space="preserve">　津市長　前　葉　泰　幸　</w:t>
      </w:r>
    </w:p>
    <w:p w:rsidR="00456838" w:rsidRDefault="00456838" w:rsidP="00A84722">
      <w:pPr>
        <w:jc w:val="left"/>
      </w:pPr>
    </w:p>
    <w:p w:rsidR="00456838" w:rsidRDefault="00456838" w:rsidP="00A84722">
      <w:pPr>
        <w:ind w:rightChars="1416" w:right="2974"/>
        <w:jc w:val="right"/>
      </w:pPr>
      <w:r w:rsidRPr="00067A02">
        <w:rPr>
          <w:rFonts w:hint="eastAsia"/>
          <w:spacing w:val="105"/>
          <w:kern w:val="0"/>
          <w:fitText w:val="1050" w:id="-881687296"/>
        </w:rPr>
        <w:t>所在</w:t>
      </w:r>
      <w:r w:rsidRPr="00067A02">
        <w:rPr>
          <w:rFonts w:hint="eastAsia"/>
          <w:kern w:val="0"/>
          <w:fitText w:val="1050" w:id="-881687296"/>
        </w:rPr>
        <w:t>地</w:t>
      </w:r>
      <w:r>
        <w:rPr>
          <w:rFonts w:hint="eastAsia"/>
        </w:rPr>
        <w:t xml:space="preserve">　　　　　　　　　　　　　　</w:t>
      </w:r>
    </w:p>
    <w:p w:rsidR="00456838" w:rsidRDefault="00456838" w:rsidP="00A84722">
      <w:pPr>
        <w:ind w:rightChars="1416" w:right="2974"/>
        <w:jc w:val="right"/>
      </w:pPr>
      <w:r w:rsidRPr="00BC1115">
        <w:rPr>
          <w:rFonts w:hint="eastAsia"/>
          <w:spacing w:val="35"/>
          <w:kern w:val="0"/>
          <w:fitText w:val="1050" w:id="-881687295"/>
        </w:rPr>
        <w:t>事業者</w:t>
      </w:r>
      <w:r w:rsidRPr="00BC1115">
        <w:rPr>
          <w:rFonts w:hint="eastAsia"/>
          <w:kern w:val="0"/>
          <w:fitText w:val="1050" w:id="-881687295"/>
        </w:rPr>
        <w:t>名</w:t>
      </w:r>
    </w:p>
    <w:p w:rsidR="00456838" w:rsidRDefault="00456838" w:rsidP="00A84722">
      <w:pPr>
        <w:wordWrap w:val="0"/>
        <w:ind w:rightChars="1416" w:right="2974"/>
        <w:jc w:val="right"/>
      </w:pPr>
      <w:r>
        <w:rPr>
          <w:rFonts w:hint="eastAsia"/>
        </w:rPr>
        <w:t>代表者氏名</w:t>
      </w:r>
    </w:p>
    <w:p w:rsidR="009D1631" w:rsidRPr="009D1631" w:rsidRDefault="009D1631" w:rsidP="009D1631">
      <w:pPr>
        <w:ind w:right="-1"/>
        <w:jc w:val="right"/>
        <w:rPr>
          <w:sz w:val="18"/>
        </w:rPr>
      </w:pPr>
      <w:r w:rsidRPr="009D1631">
        <w:rPr>
          <w:rFonts w:hint="eastAsia"/>
          <w:sz w:val="18"/>
        </w:rPr>
        <w:t>※自署でない場合は、記名と押印が必要です。</w:t>
      </w:r>
    </w:p>
    <w:p w:rsidR="00966071" w:rsidRDefault="00966071" w:rsidP="00A84722">
      <w:pPr>
        <w:jc w:val="left"/>
      </w:pPr>
    </w:p>
    <w:p w:rsidR="00966071" w:rsidRDefault="00966071" w:rsidP="00A84722">
      <w:pPr>
        <w:jc w:val="left"/>
      </w:pPr>
      <w:r>
        <w:rPr>
          <w:rFonts w:hint="eastAsia"/>
        </w:rPr>
        <w:t xml:space="preserve">　容器包装プラスチックの再商品化に係る連携事業者募集要項の基づき、下記のとおり参加を申し込みます。</w:t>
      </w:r>
    </w:p>
    <w:p w:rsidR="00966071" w:rsidRDefault="00966071" w:rsidP="00A84722">
      <w:pPr>
        <w:jc w:val="left"/>
      </w:pPr>
      <w:r>
        <w:rPr>
          <w:rFonts w:hint="eastAsia"/>
        </w:rPr>
        <w:t xml:space="preserve">　また、募集要項に定める内容を理解し、参加資格をすべて満たしており、提出書類の内容について、事実に相違</w:t>
      </w:r>
      <w:r w:rsidR="0035096A">
        <w:rPr>
          <w:rFonts w:hint="eastAsia"/>
        </w:rPr>
        <w:t>ありません。</w:t>
      </w:r>
    </w:p>
    <w:p w:rsidR="00C875C2" w:rsidRDefault="00C875C2" w:rsidP="00A84722">
      <w:pPr>
        <w:jc w:val="left"/>
      </w:pPr>
    </w:p>
    <w:p w:rsidR="00222528" w:rsidRDefault="00731DAE" w:rsidP="00A84722">
      <w:pPr>
        <w:pStyle w:val="a4"/>
      </w:pPr>
      <w:r>
        <w:rPr>
          <w:rFonts w:hint="eastAsia"/>
        </w:rPr>
        <w:t>記</w:t>
      </w:r>
    </w:p>
    <w:p w:rsidR="00C875C2" w:rsidRPr="00C875C2" w:rsidRDefault="00C875C2" w:rsidP="00C875C2"/>
    <w:tbl>
      <w:tblPr>
        <w:tblStyle w:val="a3"/>
        <w:tblW w:w="8500" w:type="dxa"/>
        <w:tblInd w:w="5" w:type="dxa"/>
        <w:tblLook w:val="04A0" w:firstRow="1" w:lastRow="0" w:firstColumn="1" w:lastColumn="0" w:noHBand="0" w:noVBand="1"/>
      </w:tblPr>
      <w:tblGrid>
        <w:gridCol w:w="3539"/>
        <w:gridCol w:w="709"/>
        <w:gridCol w:w="1843"/>
        <w:gridCol w:w="2409"/>
      </w:tblGrid>
      <w:tr w:rsidR="00FF5946" w:rsidTr="003E6233">
        <w:trPr>
          <w:trHeight w:val="580"/>
        </w:trPr>
        <w:tc>
          <w:tcPr>
            <w:tcW w:w="3539" w:type="dxa"/>
            <w:vMerge w:val="restart"/>
            <w:tcBorders>
              <w:top w:val="nil"/>
              <w:left w:val="nil"/>
              <w:right w:val="single" w:sz="18" w:space="0" w:color="auto"/>
            </w:tcBorders>
          </w:tcPr>
          <w:p w:rsidR="00FF5946" w:rsidRDefault="00FF5946" w:rsidP="003E6233">
            <w:r>
              <w:rPr>
                <w:rFonts w:hint="eastAsia"/>
              </w:rPr>
              <w:t>１．受託単価（税抜）</w:t>
            </w:r>
          </w:p>
          <w:p w:rsidR="00FF5946" w:rsidRDefault="00FF5946" w:rsidP="003E6233">
            <w:r>
              <w:rPr>
                <w:rFonts w:hint="eastAsia"/>
              </w:rPr>
              <w:t xml:space="preserve">　　</w:t>
            </w:r>
            <w:r w:rsidRPr="004C19F7">
              <w:rPr>
                <w:rFonts w:hint="eastAsia"/>
              </w:rPr>
              <w:t xml:space="preserve">　</w:t>
            </w:r>
            <w:r w:rsidRPr="0017275C">
              <w:rPr>
                <w:rFonts w:hint="eastAsia"/>
              </w:rPr>
              <w:t>60,700円/t（</w:t>
            </w:r>
            <w:r>
              <w:rPr>
                <w:rFonts w:hint="eastAsia"/>
              </w:rPr>
              <w:t>税抜）</w:t>
            </w:r>
            <w:r w:rsidRPr="004C19F7">
              <w:rPr>
                <w:rFonts w:hint="eastAsia"/>
              </w:rPr>
              <w:t>以下</w:t>
            </w:r>
          </w:p>
        </w:tc>
        <w:tc>
          <w:tcPr>
            <w:tcW w:w="4961" w:type="dxa"/>
            <w:gridSpan w:val="3"/>
            <w:tcBorders>
              <w:top w:val="single" w:sz="18" w:space="0" w:color="auto"/>
              <w:left w:val="single" w:sz="18" w:space="0" w:color="auto"/>
              <w:bottom w:val="single" w:sz="18" w:space="0" w:color="auto"/>
              <w:right w:val="single" w:sz="18" w:space="0" w:color="auto"/>
            </w:tcBorders>
            <w:vAlign w:val="center"/>
          </w:tcPr>
          <w:p w:rsidR="00FF5946" w:rsidRDefault="00FF5946" w:rsidP="00A84722">
            <w:pPr>
              <w:wordWrap w:val="0"/>
              <w:jc w:val="right"/>
            </w:pPr>
            <w:r>
              <w:rPr>
                <w:rFonts w:hint="eastAsia"/>
              </w:rPr>
              <w:t xml:space="preserve">　　６０，０００円/t</w:t>
            </w:r>
          </w:p>
        </w:tc>
      </w:tr>
      <w:tr w:rsidR="00FF5946" w:rsidTr="00FF5946">
        <w:trPr>
          <w:trHeight w:val="544"/>
        </w:trPr>
        <w:tc>
          <w:tcPr>
            <w:tcW w:w="3539" w:type="dxa"/>
            <w:vMerge/>
            <w:tcBorders>
              <w:left w:val="nil"/>
              <w:right w:val="single" w:sz="18" w:space="0" w:color="auto"/>
            </w:tcBorders>
            <w:vAlign w:val="center"/>
          </w:tcPr>
          <w:p w:rsidR="00FF5946" w:rsidRDefault="00FF5946" w:rsidP="00A84722">
            <w:pPr>
              <w:jc w:val="left"/>
            </w:pPr>
          </w:p>
        </w:tc>
        <w:tc>
          <w:tcPr>
            <w:tcW w:w="709" w:type="dxa"/>
            <w:vMerge w:val="restart"/>
            <w:tcBorders>
              <w:top w:val="single" w:sz="18" w:space="0" w:color="auto"/>
              <w:left w:val="single" w:sz="18" w:space="0" w:color="auto"/>
              <w:right w:val="single" w:sz="18" w:space="0" w:color="auto"/>
            </w:tcBorders>
            <w:textDirection w:val="tbRlV"/>
            <w:vAlign w:val="center"/>
          </w:tcPr>
          <w:p w:rsidR="00FF5946" w:rsidRDefault="00FF5946" w:rsidP="00CB209A">
            <w:pPr>
              <w:wordWrap w:val="0"/>
              <w:ind w:left="113" w:right="113"/>
              <w:jc w:val="center"/>
            </w:pPr>
            <w:r>
              <w:rPr>
                <w:rFonts w:hint="eastAsia"/>
              </w:rPr>
              <w:t>受託単価構成</w:t>
            </w:r>
          </w:p>
        </w:tc>
        <w:tc>
          <w:tcPr>
            <w:tcW w:w="1843" w:type="dxa"/>
            <w:tcBorders>
              <w:top w:val="single" w:sz="18" w:space="0" w:color="auto"/>
              <w:left w:val="single" w:sz="18" w:space="0" w:color="auto"/>
              <w:bottom w:val="single" w:sz="12" w:space="0" w:color="auto"/>
              <w:right w:val="nil"/>
            </w:tcBorders>
            <w:vAlign w:val="center"/>
          </w:tcPr>
          <w:p w:rsidR="00FF5946" w:rsidRDefault="00FF5946" w:rsidP="00FF5946">
            <w:pPr>
              <w:jc w:val="distribute"/>
            </w:pPr>
            <w:r>
              <w:rPr>
                <w:rFonts w:hint="eastAsia"/>
              </w:rPr>
              <w:t>再商品化処理費</w:t>
            </w:r>
          </w:p>
        </w:tc>
        <w:tc>
          <w:tcPr>
            <w:tcW w:w="2409" w:type="dxa"/>
            <w:tcBorders>
              <w:top w:val="single" w:sz="18" w:space="0" w:color="auto"/>
              <w:left w:val="nil"/>
              <w:bottom w:val="single" w:sz="12" w:space="0" w:color="auto"/>
              <w:right w:val="single" w:sz="18" w:space="0" w:color="auto"/>
            </w:tcBorders>
            <w:vAlign w:val="center"/>
          </w:tcPr>
          <w:p w:rsidR="00FF5946" w:rsidRDefault="00FF5946" w:rsidP="00FF5946">
            <w:pPr>
              <w:jc w:val="right"/>
            </w:pPr>
            <w:r>
              <w:rPr>
                <w:rFonts w:hint="eastAsia"/>
              </w:rPr>
              <w:t>４０，０００円/t</w:t>
            </w:r>
          </w:p>
        </w:tc>
      </w:tr>
      <w:tr w:rsidR="00FF5946" w:rsidTr="00FF5946">
        <w:trPr>
          <w:trHeight w:val="543"/>
        </w:trPr>
        <w:tc>
          <w:tcPr>
            <w:tcW w:w="3539" w:type="dxa"/>
            <w:vMerge/>
            <w:tcBorders>
              <w:left w:val="nil"/>
              <w:right w:val="single" w:sz="18" w:space="0" w:color="auto"/>
            </w:tcBorders>
            <w:vAlign w:val="center"/>
          </w:tcPr>
          <w:p w:rsidR="00FF5946" w:rsidRDefault="00FF5946" w:rsidP="00A84722">
            <w:pPr>
              <w:jc w:val="left"/>
            </w:pPr>
          </w:p>
        </w:tc>
        <w:tc>
          <w:tcPr>
            <w:tcW w:w="709" w:type="dxa"/>
            <w:vMerge/>
            <w:tcBorders>
              <w:left w:val="single" w:sz="18" w:space="0" w:color="auto"/>
              <w:right w:val="single" w:sz="18" w:space="0" w:color="auto"/>
            </w:tcBorders>
            <w:textDirection w:val="tbRlV"/>
            <w:vAlign w:val="center"/>
          </w:tcPr>
          <w:p w:rsidR="00FF5946" w:rsidRDefault="00FF5946" w:rsidP="00CB209A">
            <w:pPr>
              <w:wordWrap w:val="0"/>
              <w:ind w:left="113" w:right="113"/>
              <w:jc w:val="center"/>
            </w:pPr>
          </w:p>
        </w:tc>
        <w:tc>
          <w:tcPr>
            <w:tcW w:w="1843" w:type="dxa"/>
            <w:tcBorders>
              <w:top w:val="single" w:sz="12" w:space="0" w:color="auto"/>
              <w:left w:val="single" w:sz="18" w:space="0" w:color="auto"/>
              <w:bottom w:val="single" w:sz="12" w:space="0" w:color="auto"/>
              <w:right w:val="nil"/>
            </w:tcBorders>
            <w:vAlign w:val="center"/>
          </w:tcPr>
          <w:p w:rsidR="00FF5946" w:rsidRDefault="00FF5946" w:rsidP="00FF5946">
            <w:pPr>
              <w:wordWrap w:val="0"/>
              <w:jc w:val="distribute"/>
            </w:pPr>
            <w:r>
              <w:rPr>
                <w:rFonts w:hint="eastAsia"/>
              </w:rPr>
              <w:t>引き取り運搬費</w:t>
            </w:r>
          </w:p>
        </w:tc>
        <w:tc>
          <w:tcPr>
            <w:tcW w:w="2409" w:type="dxa"/>
            <w:tcBorders>
              <w:top w:val="single" w:sz="12" w:space="0" w:color="auto"/>
              <w:left w:val="nil"/>
              <w:bottom w:val="single" w:sz="12" w:space="0" w:color="auto"/>
              <w:right w:val="single" w:sz="18" w:space="0" w:color="auto"/>
            </w:tcBorders>
            <w:vAlign w:val="center"/>
          </w:tcPr>
          <w:p w:rsidR="00FF5946" w:rsidRDefault="00FF5946" w:rsidP="00FF5946">
            <w:pPr>
              <w:wordWrap w:val="0"/>
              <w:jc w:val="right"/>
            </w:pPr>
            <w:r>
              <w:rPr>
                <w:rFonts w:hint="eastAsia"/>
              </w:rPr>
              <w:t>１９，０００円/t</w:t>
            </w:r>
          </w:p>
        </w:tc>
      </w:tr>
      <w:tr w:rsidR="00FF5946" w:rsidTr="00FF5946">
        <w:trPr>
          <w:trHeight w:val="543"/>
        </w:trPr>
        <w:tc>
          <w:tcPr>
            <w:tcW w:w="3539" w:type="dxa"/>
            <w:vMerge/>
            <w:tcBorders>
              <w:left w:val="nil"/>
              <w:bottom w:val="nil"/>
              <w:right w:val="single" w:sz="18" w:space="0" w:color="auto"/>
            </w:tcBorders>
            <w:vAlign w:val="center"/>
          </w:tcPr>
          <w:p w:rsidR="00FF5946" w:rsidRDefault="00FF5946" w:rsidP="00A84722">
            <w:pPr>
              <w:jc w:val="left"/>
            </w:pPr>
          </w:p>
        </w:tc>
        <w:tc>
          <w:tcPr>
            <w:tcW w:w="709" w:type="dxa"/>
            <w:vMerge/>
            <w:tcBorders>
              <w:left w:val="single" w:sz="18" w:space="0" w:color="auto"/>
              <w:bottom w:val="single" w:sz="18" w:space="0" w:color="auto"/>
              <w:right w:val="single" w:sz="18" w:space="0" w:color="auto"/>
            </w:tcBorders>
            <w:textDirection w:val="tbRlV"/>
            <w:vAlign w:val="center"/>
          </w:tcPr>
          <w:p w:rsidR="00FF5946" w:rsidRDefault="00FF5946" w:rsidP="00CB209A">
            <w:pPr>
              <w:wordWrap w:val="0"/>
              <w:ind w:left="113" w:right="113"/>
              <w:jc w:val="center"/>
            </w:pPr>
          </w:p>
        </w:tc>
        <w:tc>
          <w:tcPr>
            <w:tcW w:w="1843" w:type="dxa"/>
            <w:tcBorders>
              <w:top w:val="single" w:sz="12" w:space="0" w:color="auto"/>
              <w:left w:val="single" w:sz="18" w:space="0" w:color="auto"/>
              <w:bottom w:val="single" w:sz="18" w:space="0" w:color="auto"/>
              <w:right w:val="nil"/>
            </w:tcBorders>
            <w:vAlign w:val="center"/>
          </w:tcPr>
          <w:p w:rsidR="00FF5946" w:rsidRDefault="00FF5946" w:rsidP="00FF5946">
            <w:pPr>
              <w:wordWrap w:val="0"/>
              <w:jc w:val="distribute"/>
            </w:pPr>
            <w:r>
              <w:rPr>
                <w:rFonts w:hint="eastAsia"/>
              </w:rPr>
              <w:t>その他経費</w:t>
            </w:r>
          </w:p>
        </w:tc>
        <w:tc>
          <w:tcPr>
            <w:tcW w:w="2409" w:type="dxa"/>
            <w:tcBorders>
              <w:top w:val="single" w:sz="12" w:space="0" w:color="auto"/>
              <w:left w:val="nil"/>
              <w:bottom w:val="single" w:sz="18" w:space="0" w:color="auto"/>
              <w:right w:val="single" w:sz="18" w:space="0" w:color="auto"/>
            </w:tcBorders>
            <w:vAlign w:val="center"/>
          </w:tcPr>
          <w:p w:rsidR="00FF5946" w:rsidRDefault="00FF5946" w:rsidP="00FF5946">
            <w:pPr>
              <w:wordWrap w:val="0"/>
              <w:jc w:val="right"/>
            </w:pPr>
            <w:r>
              <w:rPr>
                <w:rFonts w:hint="eastAsia"/>
              </w:rPr>
              <w:t>１，０００円/t</w:t>
            </w:r>
          </w:p>
        </w:tc>
        <w:bookmarkStart w:id="0" w:name="_GoBack"/>
        <w:bookmarkEnd w:id="0"/>
      </w:tr>
    </w:tbl>
    <w:p w:rsidR="00C71527" w:rsidRDefault="00C71527" w:rsidP="001F64BA">
      <w:pPr>
        <w:ind w:leftChars="100" w:left="210"/>
        <w:jc w:val="left"/>
      </w:pPr>
      <w:r>
        <w:rPr>
          <w:rFonts w:hint="eastAsia"/>
        </w:rPr>
        <w:t>※</w:t>
      </w:r>
      <w:r w:rsidR="00933415">
        <w:rPr>
          <w:rFonts w:hint="eastAsia"/>
        </w:rPr>
        <w:t>上記単価には、再商品化処理に係る費用の他に、指定保管場所</w:t>
      </w:r>
      <w:r w:rsidR="00AB0F12">
        <w:rPr>
          <w:rFonts w:hint="eastAsia"/>
        </w:rPr>
        <w:t>までの</w:t>
      </w:r>
      <w:r w:rsidR="00933415">
        <w:rPr>
          <w:rFonts w:hint="eastAsia"/>
        </w:rPr>
        <w:t>引き取りに係る</w:t>
      </w:r>
      <w:r w:rsidR="00921FD2">
        <w:rPr>
          <w:rFonts w:hint="eastAsia"/>
        </w:rPr>
        <w:t>運搬費</w:t>
      </w:r>
      <w:r w:rsidR="0015398B">
        <w:rPr>
          <w:rFonts w:hint="eastAsia"/>
        </w:rPr>
        <w:t>を</w:t>
      </w:r>
      <w:r w:rsidR="00921FD2">
        <w:rPr>
          <w:rFonts w:hint="eastAsia"/>
        </w:rPr>
        <w:t>含めてください。</w:t>
      </w:r>
      <w:r w:rsidR="006F30E8">
        <w:rPr>
          <w:rFonts w:hint="eastAsia"/>
        </w:rPr>
        <w:t>（その他の費用</w:t>
      </w:r>
      <w:r w:rsidR="00117A28">
        <w:rPr>
          <w:rFonts w:hint="eastAsia"/>
        </w:rPr>
        <w:t>が</w:t>
      </w:r>
      <w:r w:rsidR="006F30E8">
        <w:rPr>
          <w:rFonts w:hint="eastAsia"/>
        </w:rPr>
        <w:t>含</w:t>
      </w:r>
      <w:r w:rsidR="00117A28">
        <w:rPr>
          <w:rFonts w:hint="eastAsia"/>
        </w:rPr>
        <w:t>まれる</w:t>
      </w:r>
      <w:r w:rsidR="006F30E8">
        <w:rPr>
          <w:rFonts w:hint="eastAsia"/>
        </w:rPr>
        <w:t>場合は、「その他経費」に記載してください。）</w:t>
      </w:r>
    </w:p>
    <w:p w:rsidR="001D618F" w:rsidRDefault="00EE6C2E" w:rsidP="001F64BA">
      <w:pPr>
        <w:ind w:leftChars="100" w:left="210"/>
        <w:jc w:val="left"/>
      </w:pPr>
      <w:r>
        <w:rPr>
          <w:rFonts w:hint="eastAsia"/>
        </w:rPr>
        <w:t>※再商品化計画の認定を受ける</w:t>
      </w:r>
      <w:r w:rsidR="003968E4">
        <w:rPr>
          <w:rFonts w:hint="eastAsia"/>
        </w:rPr>
        <w:t>にあたり、費用が抑制されている必要があるため、</w:t>
      </w:r>
      <w:r w:rsidR="00AB7988">
        <w:rPr>
          <w:rFonts w:hint="eastAsia"/>
        </w:rPr>
        <w:t>受託</w:t>
      </w:r>
      <w:r w:rsidR="003968E4">
        <w:rPr>
          <w:rFonts w:hint="eastAsia"/>
        </w:rPr>
        <w:t>単価は</w:t>
      </w:r>
      <w:r w:rsidR="003968E4" w:rsidRPr="0017275C">
        <w:rPr>
          <w:rFonts w:hint="eastAsia"/>
        </w:rPr>
        <w:t>、</w:t>
      </w:r>
      <w:r w:rsidR="00AB7988" w:rsidRPr="0017275C">
        <w:rPr>
          <w:rFonts w:hint="eastAsia"/>
        </w:rPr>
        <w:t>60,700</w:t>
      </w:r>
      <w:r w:rsidR="003968E4" w:rsidRPr="0017275C">
        <w:rPr>
          <w:rFonts w:hint="eastAsia"/>
        </w:rPr>
        <w:t>円</w:t>
      </w:r>
      <w:r w:rsidR="00BE0879" w:rsidRPr="0017275C">
        <w:rPr>
          <w:rFonts w:hint="eastAsia"/>
        </w:rPr>
        <w:t>/t</w:t>
      </w:r>
      <w:r w:rsidR="00626384" w:rsidRPr="0017275C">
        <w:rPr>
          <w:rFonts w:hint="eastAsia"/>
        </w:rPr>
        <w:t>以下</w:t>
      </w:r>
      <w:r w:rsidR="003968E4" w:rsidRPr="0017275C">
        <w:rPr>
          <w:rFonts w:hint="eastAsia"/>
        </w:rPr>
        <w:t>と</w:t>
      </w:r>
      <w:r w:rsidR="00EF5720" w:rsidRPr="0017275C">
        <w:rPr>
          <w:rFonts w:hint="eastAsia"/>
        </w:rPr>
        <w:t>し</w:t>
      </w:r>
      <w:r w:rsidR="00EF5720">
        <w:rPr>
          <w:rFonts w:hint="eastAsia"/>
        </w:rPr>
        <w:t>てください。</w:t>
      </w:r>
    </w:p>
    <w:p w:rsidR="007B6247" w:rsidRDefault="007B6247" w:rsidP="001F64BA">
      <w:pPr>
        <w:ind w:leftChars="100" w:left="210"/>
        <w:jc w:val="left"/>
      </w:pPr>
      <w:r>
        <w:rPr>
          <w:rFonts w:hint="eastAsia"/>
        </w:rPr>
        <w:t>※契約期間中（３年間）は上記単価での契約となり、原則、契約単価を変更することは出来ません。</w:t>
      </w:r>
    </w:p>
    <w:p w:rsidR="00706AB3" w:rsidRDefault="00706AB3" w:rsidP="00A84722">
      <w:pPr>
        <w:ind w:left="420" w:hangingChars="200" w:hanging="420"/>
        <w:jc w:val="left"/>
      </w:pPr>
    </w:p>
    <w:p w:rsidR="00742130" w:rsidRDefault="00742130" w:rsidP="00A84722">
      <w:pPr>
        <w:ind w:left="420" w:hangingChars="200" w:hanging="420"/>
        <w:jc w:val="left"/>
      </w:pPr>
    </w:p>
    <w:p w:rsidR="00B10F3B" w:rsidRPr="007B6247" w:rsidRDefault="00B10F3B" w:rsidP="00A84722">
      <w:pPr>
        <w:ind w:left="420" w:hangingChars="200" w:hanging="420"/>
        <w:jc w:val="left"/>
      </w:pPr>
    </w:p>
    <w:tbl>
      <w:tblPr>
        <w:tblStyle w:val="a3"/>
        <w:tblW w:w="0" w:type="auto"/>
        <w:tblLook w:val="04A0" w:firstRow="1" w:lastRow="0" w:firstColumn="1" w:lastColumn="0" w:noHBand="0" w:noVBand="1"/>
      </w:tblPr>
      <w:tblGrid>
        <w:gridCol w:w="4395"/>
        <w:gridCol w:w="1559"/>
        <w:gridCol w:w="2527"/>
      </w:tblGrid>
      <w:tr w:rsidR="00747400" w:rsidTr="00747400">
        <w:trPr>
          <w:trHeight w:val="522"/>
        </w:trPr>
        <w:tc>
          <w:tcPr>
            <w:tcW w:w="4395" w:type="dxa"/>
            <w:vMerge w:val="restart"/>
            <w:tcBorders>
              <w:top w:val="nil"/>
              <w:left w:val="nil"/>
              <w:right w:val="single" w:sz="18" w:space="0" w:color="auto"/>
            </w:tcBorders>
          </w:tcPr>
          <w:p w:rsidR="00747400" w:rsidRDefault="00747400" w:rsidP="00747400">
            <w:r>
              <w:rPr>
                <w:rFonts w:hint="eastAsia"/>
              </w:rPr>
              <w:lastRenderedPageBreak/>
              <w:t>２．受託可能量</w:t>
            </w:r>
          </w:p>
          <w:p w:rsidR="00747400" w:rsidRPr="00ED051F" w:rsidRDefault="00747400" w:rsidP="00747400">
            <w:pPr>
              <w:ind w:firstLineChars="300" w:firstLine="630"/>
            </w:pPr>
            <w:r>
              <w:rPr>
                <w:rFonts w:hint="eastAsia"/>
              </w:rPr>
              <w:t>各</w:t>
            </w:r>
            <w:r w:rsidRPr="00ED051F">
              <w:rPr>
                <w:rFonts w:hint="eastAsia"/>
              </w:rPr>
              <w:t>年度　0～</w:t>
            </w:r>
            <w:r w:rsidR="00E038CE">
              <w:rPr>
                <w:rFonts w:hint="eastAsia"/>
              </w:rPr>
              <w:t>3,000</w:t>
            </w:r>
            <w:r w:rsidRPr="00ED051F">
              <w:rPr>
                <w:rFonts w:hint="eastAsia"/>
              </w:rPr>
              <w:t>t/年の範囲</w:t>
            </w:r>
          </w:p>
          <w:p w:rsidR="00747400" w:rsidRDefault="00747400" w:rsidP="00747400">
            <w:pPr>
              <w:ind w:firstLineChars="300" w:firstLine="630"/>
            </w:pPr>
            <w:r w:rsidRPr="00ED051F">
              <w:rPr>
                <w:rFonts w:hint="eastAsia"/>
              </w:rPr>
              <w:t>3年間合計が</w:t>
            </w:r>
            <w:r w:rsidR="00E038CE">
              <w:rPr>
                <w:rFonts w:hint="eastAsia"/>
              </w:rPr>
              <w:t>4,500</w:t>
            </w:r>
            <w:r w:rsidRPr="00ED051F">
              <w:rPr>
                <w:rFonts w:hint="eastAsia"/>
              </w:rPr>
              <w:t>t以上</w:t>
            </w: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令和8年度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FF5946" w:rsidP="00A84722">
            <w:pPr>
              <w:jc w:val="right"/>
            </w:pPr>
            <w:r>
              <w:rPr>
                <w:rFonts w:hint="eastAsia"/>
              </w:rPr>
              <w:t>１，</w:t>
            </w:r>
            <w:r w:rsidR="004A1EBE">
              <w:rPr>
                <w:rFonts w:hint="eastAsia"/>
              </w:rPr>
              <w:t>５</w:t>
            </w:r>
            <w:r>
              <w:rPr>
                <w:rFonts w:hint="eastAsia"/>
              </w:rPr>
              <w:t>００</w:t>
            </w:r>
            <w:r w:rsidR="00747400">
              <w:rPr>
                <w:rFonts w:hint="eastAsia"/>
              </w:rPr>
              <w:t>t</w:t>
            </w:r>
            <w:r w:rsidR="00747400">
              <w:t>/</w:t>
            </w:r>
            <w:r w:rsidR="00747400">
              <w:rPr>
                <w:rFonts w:hint="eastAsia"/>
              </w:rPr>
              <w:t>年</w:t>
            </w:r>
          </w:p>
        </w:tc>
      </w:tr>
      <w:tr w:rsidR="00747400" w:rsidTr="000A663A">
        <w:trPr>
          <w:trHeight w:val="522"/>
        </w:trPr>
        <w:tc>
          <w:tcPr>
            <w:tcW w:w="4395" w:type="dxa"/>
            <w:vMerge/>
            <w:tcBorders>
              <w:left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令和9年度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2130" w:rsidP="004A1EBE">
            <w:pPr>
              <w:jc w:val="right"/>
            </w:pPr>
            <w:r>
              <w:rPr>
                <w:rFonts w:hint="eastAsia"/>
              </w:rPr>
              <w:t>１，</w:t>
            </w:r>
            <w:r w:rsidR="004A1EBE">
              <w:rPr>
                <w:rFonts w:hint="eastAsia"/>
              </w:rPr>
              <w:t>２</w:t>
            </w:r>
            <w:r>
              <w:rPr>
                <w:rFonts w:hint="eastAsia"/>
              </w:rPr>
              <w:t>００</w:t>
            </w:r>
            <w:r w:rsidR="00747400">
              <w:rPr>
                <w:rFonts w:hint="eastAsia"/>
              </w:rPr>
              <w:t>t</w:t>
            </w:r>
            <w:r w:rsidR="00747400">
              <w:t>/</w:t>
            </w:r>
            <w:r w:rsidR="00747400">
              <w:rPr>
                <w:rFonts w:hint="eastAsia"/>
              </w:rPr>
              <w:t>年</w:t>
            </w:r>
          </w:p>
        </w:tc>
      </w:tr>
      <w:tr w:rsidR="00747400" w:rsidTr="000A663A">
        <w:trPr>
          <w:trHeight w:val="522"/>
        </w:trPr>
        <w:tc>
          <w:tcPr>
            <w:tcW w:w="4395" w:type="dxa"/>
            <w:vMerge/>
            <w:tcBorders>
              <w:left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令和10年度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2130" w:rsidP="00A84722">
            <w:pPr>
              <w:jc w:val="right"/>
            </w:pPr>
            <w:r>
              <w:rPr>
                <w:rFonts w:hint="eastAsia"/>
              </w:rPr>
              <w:t>２</w:t>
            </w:r>
            <w:r w:rsidR="00184A92">
              <w:rPr>
                <w:rFonts w:hint="eastAsia"/>
              </w:rPr>
              <w:t>，</w:t>
            </w:r>
            <w:r w:rsidR="00E038CE">
              <w:rPr>
                <w:rFonts w:hint="eastAsia"/>
              </w:rPr>
              <w:t>０</w:t>
            </w:r>
            <w:r>
              <w:rPr>
                <w:rFonts w:hint="eastAsia"/>
              </w:rPr>
              <w:t>００</w:t>
            </w:r>
            <w:r w:rsidR="00747400">
              <w:rPr>
                <w:rFonts w:hint="eastAsia"/>
              </w:rPr>
              <w:t>t</w:t>
            </w:r>
            <w:r w:rsidR="00747400">
              <w:t>/</w:t>
            </w:r>
            <w:r w:rsidR="00747400">
              <w:rPr>
                <w:rFonts w:hint="eastAsia"/>
              </w:rPr>
              <w:t>年</w:t>
            </w:r>
          </w:p>
        </w:tc>
      </w:tr>
      <w:tr w:rsidR="00747400" w:rsidTr="000A663A">
        <w:trPr>
          <w:trHeight w:val="522"/>
        </w:trPr>
        <w:tc>
          <w:tcPr>
            <w:tcW w:w="4395" w:type="dxa"/>
            <w:vMerge/>
            <w:tcBorders>
              <w:left w:val="nil"/>
              <w:bottom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3年</w:t>
            </w:r>
            <w:r w:rsidR="00B34050">
              <w:rPr>
                <w:rFonts w:hint="eastAsia"/>
              </w:rPr>
              <w:t>間</w:t>
            </w:r>
            <w:r>
              <w:rPr>
                <w:rFonts w:hint="eastAsia"/>
              </w:rPr>
              <w:t>合計</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E038CE" w:rsidP="00A84722">
            <w:pPr>
              <w:jc w:val="right"/>
            </w:pPr>
            <w:r>
              <w:rPr>
                <w:rFonts w:hint="eastAsia"/>
              </w:rPr>
              <w:t>４，７</w:t>
            </w:r>
            <w:r w:rsidR="00742130">
              <w:rPr>
                <w:rFonts w:hint="eastAsia"/>
              </w:rPr>
              <w:t>００</w:t>
            </w:r>
            <w:r w:rsidR="00747400">
              <w:rPr>
                <w:rFonts w:hint="eastAsia"/>
              </w:rPr>
              <w:t>t/年</w:t>
            </w:r>
          </w:p>
        </w:tc>
      </w:tr>
    </w:tbl>
    <w:p w:rsidR="00B76085" w:rsidRPr="00184A92" w:rsidRDefault="00921FD2" w:rsidP="00A84722">
      <w:pPr>
        <w:jc w:val="left"/>
      </w:pPr>
      <w:r>
        <w:rPr>
          <w:rFonts w:hint="eastAsia"/>
        </w:rPr>
        <w:t xml:space="preserve">　※</w:t>
      </w:r>
      <w:r w:rsidR="007630CB">
        <w:rPr>
          <w:rFonts w:hint="eastAsia"/>
        </w:rPr>
        <w:t>各年度の受託可能</w:t>
      </w:r>
      <w:r w:rsidR="007630CB" w:rsidRPr="00184A92">
        <w:rPr>
          <w:rFonts w:hint="eastAsia"/>
        </w:rPr>
        <w:t>量は</w:t>
      </w:r>
      <w:r w:rsidR="00944865" w:rsidRPr="00184A92">
        <w:rPr>
          <w:rFonts w:hint="eastAsia"/>
        </w:rPr>
        <w:t>、</w:t>
      </w:r>
      <w:r w:rsidR="007630CB" w:rsidRPr="00184A92">
        <w:rPr>
          <w:rFonts w:hint="eastAsia"/>
        </w:rPr>
        <w:t>最大</w:t>
      </w:r>
      <w:r w:rsidR="00E038CE">
        <w:rPr>
          <w:rFonts w:hint="eastAsia"/>
        </w:rPr>
        <w:t>3,000</w:t>
      </w:r>
      <w:r w:rsidR="007630CB" w:rsidRPr="00184A92">
        <w:rPr>
          <w:rFonts w:hint="eastAsia"/>
        </w:rPr>
        <w:t>t</w:t>
      </w:r>
      <w:r w:rsidR="002F2667" w:rsidRPr="00184A92">
        <w:rPr>
          <w:rFonts w:hint="eastAsia"/>
        </w:rPr>
        <w:t>（想定排出量）</w:t>
      </w:r>
      <w:r w:rsidR="007630CB" w:rsidRPr="00184A92">
        <w:rPr>
          <w:rFonts w:hint="eastAsia"/>
        </w:rPr>
        <w:t>までとしてください。</w:t>
      </w:r>
    </w:p>
    <w:p w:rsidR="00985828" w:rsidRPr="00184A92" w:rsidRDefault="00B76085" w:rsidP="001F64BA">
      <w:pPr>
        <w:ind w:firstLineChars="200" w:firstLine="420"/>
        <w:jc w:val="left"/>
      </w:pPr>
      <w:r w:rsidRPr="00184A92">
        <w:rPr>
          <w:rFonts w:hint="eastAsia"/>
        </w:rPr>
        <w:t>ただし記載した受託可能量の引き渡しを保証するものではありません。</w:t>
      </w:r>
    </w:p>
    <w:p w:rsidR="00EF5720" w:rsidRDefault="00EF5720" w:rsidP="00A84722">
      <w:pPr>
        <w:jc w:val="left"/>
      </w:pPr>
      <w:r w:rsidRPr="00184A92">
        <w:rPr>
          <w:rFonts w:hint="eastAsia"/>
        </w:rPr>
        <w:t xml:space="preserve">　※3年間の合計受託可能量は</w:t>
      </w:r>
      <w:r w:rsidR="00944865" w:rsidRPr="00184A92">
        <w:rPr>
          <w:rFonts w:hint="eastAsia"/>
        </w:rPr>
        <w:t>、</w:t>
      </w:r>
      <w:r w:rsidR="00E038CE">
        <w:rPr>
          <w:rFonts w:hint="eastAsia"/>
        </w:rPr>
        <w:t>4,500</w:t>
      </w:r>
      <w:r w:rsidRPr="00184A92">
        <w:rPr>
          <w:rFonts w:hint="eastAsia"/>
        </w:rPr>
        <w:t>t以上</w:t>
      </w:r>
      <w:r>
        <w:rPr>
          <w:rFonts w:hint="eastAsia"/>
        </w:rPr>
        <w:t>となる</w:t>
      </w:r>
      <w:r w:rsidR="00587281">
        <w:rPr>
          <w:rFonts w:hint="eastAsia"/>
        </w:rPr>
        <w:t>必要があります。</w:t>
      </w:r>
    </w:p>
    <w:p w:rsidR="00BE0879" w:rsidRPr="00E038CE" w:rsidRDefault="00BE0879" w:rsidP="00A84722">
      <w:pPr>
        <w:jc w:val="left"/>
      </w:pP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122"/>
      </w:tblGrid>
      <w:tr w:rsidR="001D4FF2" w:rsidRPr="005B06FA" w:rsidTr="001D4FF2">
        <w:trPr>
          <w:trHeight w:val="664"/>
        </w:trPr>
        <w:tc>
          <w:tcPr>
            <w:tcW w:w="4383" w:type="dxa"/>
            <w:tcBorders>
              <w:right w:val="single" w:sz="18" w:space="0" w:color="auto"/>
            </w:tcBorders>
            <w:vAlign w:val="center"/>
          </w:tcPr>
          <w:p w:rsidR="001D4FF2" w:rsidRPr="005B06FA" w:rsidRDefault="001D4FF2" w:rsidP="00A84722">
            <w:r w:rsidRPr="005B06FA">
              <w:rPr>
                <w:rFonts w:hint="eastAsia"/>
              </w:rPr>
              <w:t>３．最低受託処理量</w:t>
            </w:r>
          </w:p>
          <w:p w:rsidR="004A4FC1" w:rsidRPr="005B06FA" w:rsidRDefault="004A4FC1" w:rsidP="00A84722">
            <w:r w:rsidRPr="005B06FA">
              <w:rPr>
                <w:rFonts w:hint="eastAsia"/>
              </w:rPr>
              <w:t xml:space="preserve">　　　0～</w:t>
            </w:r>
            <w:r w:rsidR="00E038CE">
              <w:rPr>
                <w:rFonts w:hint="eastAsia"/>
              </w:rPr>
              <w:t>3,000</w:t>
            </w:r>
            <w:r w:rsidRPr="005B06FA">
              <w:rPr>
                <w:rFonts w:hint="eastAsia"/>
              </w:rPr>
              <w:t>t/年の範囲</w:t>
            </w:r>
          </w:p>
        </w:tc>
        <w:tc>
          <w:tcPr>
            <w:tcW w:w="4122" w:type="dxa"/>
            <w:tcBorders>
              <w:top w:val="single" w:sz="18" w:space="0" w:color="auto"/>
              <w:left w:val="single" w:sz="18" w:space="0" w:color="auto"/>
              <w:bottom w:val="single" w:sz="18" w:space="0" w:color="auto"/>
              <w:right w:val="single" w:sz="18" w:space="0" w:color="auto"/>
            </w:tcBorders>
            <w:vAlign w:val="center"/>
          </w:tcPr>
          <w:p w:rsidR="001D4FF2" w:rsidRPr="005B06FA" w:rsidRDefault="00E038CE" w:rsidP="00A84722">
            <w:pPr>
              <w:jc w:val="right"/>
            </w:pPr>
            <w:r>
              <w:rPr>
                <w:rFonts w:hint="eastAsia"/>
              </w:rPr>
              <w:t>１，０</w:t>
            </w:r>
            <w:r w:rsidR="004A1EBE" w:rsidRPr="005B06FA">
              <w:rPr>
                <w:rFonts w:hint="eastAsia"/>
              </w:rPr>
              <w:t>００</w:t>
            </w:r>
            <w:r w:rsidR="001D4FF2" w:rsidRPr="005B06FA">
              <w:rPr>
                <w:rFonts w:hint="eastAsia"/>
              </w:rPr>
              <w:t>t/年</w:t>
            </w:r>
          </w:p>
        </w:tc>
      </w:tr>
    </w:tbl>
    <w:p w:rsidR="00F41FE3" w:rsidRDefault="00841C89" w:rsidP="00F41FE3">
      <w:pPr>
        <w:ind w:leftChars="133" w:left="279"/>
        <w:jc w:val="left"/>
      </w:pPr>
      <w:r w:rsidRPr="005B06FA">
        <w:rPr>
          <w:rFonts w:hint="eastAsia"/>
        </w:rPr>
        <w:t>※</w:t>
      </w:r>
      <w:r w:rsidR="00632E34" w:rsidRPr="005B06FA">
        <w:rPr>
          <w:rFonts w:hint="eastAsia"/>
        </w:rPr>
        <w:t>「１．</w:t>
      </w:r>
      <w:r w:rsidR="00AB7988" w:rsidRPr="005B06FA">
        <w:rPr>
          <w:rFonts w:hint="eastAsia"/>
        </w:rPr>
        <w:t>受託</w:t>
      </w:r>
      <w:r w:rsidR="00632E34" w:rsidRPr="005B06FA">
        <w:rPr>
          <w:rFonts w:hint="eastAsia"/>
        </w:rPr>
        <w:t>単価</w:t>
      </w:r>
      <w:r w:rsidR="00587281" w:rsidRPr="005B06FA">
        <w:rPr>
          <w:rFonts w:hint="eastAsia"/>
        </w:rPr>
        <w:t>（税抜）</w:t>
      </w:r>
      <w:r w:rsidR="00632E34" w:rsidRPr="005B06FA">
        <w:rPr>
          <w:rFonts w:hint="eastAsia"/>
        </w:rPr>
        <w:t>」で受託可能な</w:t>
      </w:r>
      <w:r w:rsidR="001E5E55" w:rsidRPr="005B06FA">
        <w:rPr>
          <w:rFonts w:hint="eastAsia"/>
        </w:rPr>
        <w:t>、年間</w:t>
      </w:r>
      <w:r w:rsidR="00B81769" w:rsidRPr="005B06FA">
        <w:rPr>
          <w:rFonts w:hint="eastAsia"/>
        </w:rPr>
        <w:t>の</w:t>
      </w:r>
      <w:r w:rsidR="001F0C52" w:rsidRPr="005B06FA">
        <w:rPr>
          <w:rFonts w:hint="eastAsia"/>
        </w:rPr>
        <w:t>最低処理量</w:t>
      </w:r>
      <w:r w:rsidR="001E1023" w:rsidRPr="005B06FA">
        <w:rPr>
          <w:rFonts w:hint="eastAsia"/>
        </w:rPr>
        <w:t>（0～</w:t>
      </w:r>
      <w:r w:rsidR="00E038CE">
        <w:rPr>
          <w:rFonts w:hint="eastAsia"/>
        </w:rPr>
        <w:t>3,000</w:t>
      </w:r>
      <w:r w:rsidR="001E1023" w:rsidRPr="005B06FA">
        <w:rPr>
          <w:rFonts w:hint="eastAsia"/>
        </w:rPr>
        <w:t>tの範囲）</w:t>
      </w:r>
      <w:r w:rsidR="001E5E55" w:rsidRPr="005B06FA">
        <w:rPr>
          <w:rFonts w:hint="eastAsia"/>
        </w:rPr>
        <w:t>があれば記載してください。</w:t>
      </w:r>
      <w:r w:rsidR="006B7DC8" w:rsidRPr="005B06FA">
        <w:rPr>
          <w:rFonts w:hint="eastAsia"/>
        </w:rPr>
        <w:t>（ない場合は「－」を記入してください。）</w:t>
      </w:r>
    </w:p>
    <w:p w:rsidR="00F41FE3" w:rsidRDefault="00F1685D" w:rsidP="00F41FE3">
      <w:pPr>
        <w:ind w:leftChars="133" w:left="279"/>
        <w:jc w:val="left"/>
      </w:pPr>
      <w:r>
        <w:rPr>
          <w:rFonts w:hint="eastAsia"/>
          <w:kern w:val="0"/>
        </w:rPr>
        <w:t>※本記載事項は、国との認定申請にあたる事前協議において、想定排出量の変更がある場合に参考とさせていただきます。</w:t>
      </w:r>
    </w:p>
    <w:p w:rsidR="00A84722" w:rsidRDefault="00A84722" w:rsidP="00A84722">
      <w:pPr>
        <w:ind w:left="420" w:hangingChars="200" w:hanging="420"/>
        <w:jc w:val="left"/>
      </w:pPr>
    </w:p>
    <w:tbl>
      <w:tblPr>
        <w:tblStyle w:val="a3"/>
        <w:tblW w:w="0" w:type="auto"/>
        <w:tblLook w:val="04A0" w:firstRow="1" w:lastRow="0" w:firstColumn="1" w:lastColumn="0" w:noHBand="0" w:noVBand="1"/>
      </w:tblPr>
      <w:tblGrid>
        <w:gridCol w:w="4395"/>
        <w:gridCol w:w="4086"/>
      </w:tblGrid>
      <w:tr w:rsidR="003D4C69" w:rsidTr="000A0227">
        <w:trPr>
          <w:trHeight w:val="700"/>
        </w:trPr>
        <w:tc>
          <w:tcPr>
            <w:tcW w:w="4395" w:type="dxa"/>
            <w:tcBorders>
              <w:top w:val="nil"/>
              <w:left w:val="nil"/>
              <w:bottom w:val="nil"/>
              <w:right w:val="single" w:sz="18" w:space="0" w:color="auto"/>
            </w:tcBorders>
            <w:vAlign w:val="center"/>
          </w:tcPr>
          <w:p w:rsidR="003D4C69" w:rsidRDefault="0072586F" w:rsidP="0072586F">
            <w:r>
              <w:rPr>
                <w:rFonts w:hint="eastAsia"/>
              </w:rPr>
              <w:t>４．</w:t>
            </w:r>
            <w:r w:rsidR="00911A96">
              <w:rPr>
                <w:rFonts w:hint="eastAsia"/>
              </w:rPr>
              <w:t>収率（想定）</w:t>
            </w:r>
          </w:p>
          <w:p w:rsidR="00172C9C" w:rsidRPr="000A0227" w:rsidRDefault="00172C9C" w:rsidP="0072586F">
            <w:r>
              <w:rPr>
                <w:rFonts w:hint="eastAsia"/>
              </w:rPr>
              <w:t xml:space="preserve">　　　45.0％以上</w:t>
            </w:r>
          </w:p>
        </w:tc>
        <w:tc>
          <w:tcPr>
            <w:tcW w:w="4086" w:type="dxa"/>
            <w:tcBorders>
              <w:top w:val="single" w:sz="18" w:space="0" w:color="auto"/>
              <w:left w:val="single" w:sz="18" w:space="0" w:color="auto"/>
              <w:bottom w:val="single" w:sz="18" w:space="0" w:color="auto"/>
              <w:right w:val="single" w:sz="18" w:space="0" w:color="auto"/>
            </w:tcBorders>
            <w:vAlign w:val="center"/>
          </w:tcPr>
          <w:p w:rsidR="003D4C69" w:rsidRDefault="004057F2" w:rsidP="001F0C52">
            <w:pPr>
              <w:wordWrap w:val="0"/>
              <w:jc w:val="right"/>
            </w:pPr>
            <w:r>
              <w:rPr>
                <w:rFonts w:hint="eastAsia"/>
              </w:rPr>
              <w:t>４８．０</w:t>
            </w:r>
            <w:r w:rsidR="00590470">
              <w:rPr>
                <w:rFonts w:hint="eastAsia"/>
              </w:rPr>
              <w:t>％</w:t>
            </w:r>
          </w:p>
        </w:tc>
      </w:tr>
    </w:tbl>
    <w:p w:rsidR="003D4C69" w:rsidRDefault="00BC363F" w:rsidP="00A84722">
      <w:pPr>
        <w:ind w:left="420" w:hangingChars="200" w:hanging="420"/>
        <w:jc w:val="left"/>
      </w:pPr>
      <w:r>
        <w:rPr>
          <w:rFonts w:hint="eastAsia"/>
        </w:rPr>
        <w:t xml:space="preserve">　※</w:t>
      </w:r>
      <w:r w:rsidR="00187560">
        <w:rPr>
          <w:rFonts w:hint="eastAsia"/>
        </w:rPr>
        <w:t>再商品化計画の認定を受けるにあたり、収率が45</w:t>
      </w:r>
      <w:r w:rsidR="006A4D21">
        <w:rPr>
          <w:rFonts w:hint="eastAsia"/>
        </w:rPr>
        <w:t>.0</w:t>
      </w:r>
      <w:r w:rsidR="00187560">
        <w:rPr>
          <w:rFonts w:hint="eastAsia"/>
        </w:rPr>
        <w:t>％以上である必要があります。</w:t>
      </w:r>
    </w:p>
    <w:p w:rsidR="005F64EA" w:rsidRDefault="005F64EA" w:rsidP="00A84722">
      <w:pPr>
        <w:ind w:left="420" w:hangingChars="200" w:hanging="420"/>
        <w:jc w:val="left"/>
      </w:pPr>
      <w:r>
        <w:rPr>
          <w:rFonts w:hint="eastAsia"/>
        </w:rPr>
        <w:t xml:space="preserve">　</w:t>
      </w:r>
      <w:r w:rsidR="000B2A2E">
        <w:rPr>
          <w:rFonts w:hint="eastAsia"/>
        </w:rPr>
        <w:t>※</w:t>
      </w:r>
      <w:r w:rsidR="004F00F1">
        <w:rPr>
          <w:rFonts w:hint="eastAsia"/>
        </w:rPr>
        <w:t>ベールの事前確認や汚れ容プラの引き取り結果、過去の実績等</w:t>
      </w:r>
      <w:r w:rsidR="008D7523">
        <w:rPr>
          <w:rFonts w:hint="eastAsia"/>
        </w:rPr>
        <w:t>を基としてください。</w:t>
      </w:r>
    </w:p>
    <w:p w:rsidR="00C824AC" w:rsidRDefault="00C824AC" w:rsidP="00A84722">
      <w:pPr>
        <w:ind w:left="420" w:hangingChars="200" w:hanging="420"/>
        <w:jc w:val="left"/>
      </w:pPr>
      <w:r>
        <w:rPr>
          <w:rFonts w:hint="eastAsia"/>
        </w:rPr>
        <w:t xml:space="preserve">　</w:t>
      </w:r>
      <w:r w:rsidR="006A4D21" w:rsidRPr="005D72D1">
        <w:rPr>
          <w:rFonts w:hint="eastAsia"/>
        </w:rPr>
        <w:t>※</w:t>
      </w:r>
      <w:r w:rsidR="00AF7893" w:rsidRPr="005D72D1">
        <w:rPr>
          <w:rFonts w:hint="eastAsia"/>
        </w:rPr>
        <w:t>異物割合は</w:t>
      </w:r>
      <w:r w:rsidR="00E038CE">
        <w:rPr>
          <w:rFonts w:hint="eastAsia"/>
        </w:rPr>
        <w:t>5</w:t>
      </w:r>
      <w:r w:rsidR="005C6651" w:rsidRPr="005D72D1">
        <w:rPr>
          <w:rFonts w:hint="eastAsia"/>
        </w:rPr>
        <w:t>.0</w:t>
      </w:r>
      <w:r w:rsidR="00AF7893" w:rsidRPr="005D72D1">
        <w:rPr>
          <w:rFonts w:hint="eastAsia"/>
        </w:rPr>
        <w:t>％</w:t>
      </w:r>
      <w:r w:rsidR="00AF7893" w:rsidRPr="005C3603">
        <w:rPr>
          <w:rFonts w:hint="eastAsia"/>
        </w:rPr>
        <w:t>として収率を算出してください。</w:t>
      </w:r>
    </w:p>
    <w:p w:rsidR="00AF7893" w:rsidRDefault="00AF7893" w:rsidP="00A84722">
      <w:pPr>
        <w:ind w:left="420" w:hangingChars="200" w:hanging="420"/>
        <w:jc w:val="left"/>
      </w:pPr>
    </w:p>
    <w:p w:rsidR="00AF7893" w:rsidRDefault="00AF7893" w:rsidP="00A84722">
      <w:pPr>
        <w:ind w:left="420" w:hangingChars="200" w:hanging="420"/>
        <w:jc w:val="left"/>
      </w:pPr>
    </w:p>
    <w:p w:rsidR="00AF7893" w:rsidRDefault="00AF7893" w:rsidP="00A84722">
      <w:pPr>
        <w:ind w:left="420" w:hangingChars="200" w:hanging="420"/>
        <w:jc w:val="left"/>
      </w:pPr>
    </w:p>
    <w:p w:rsidR="00AF7893" w:rsidRDefault="00AF7893" w:rsidP="00A84722">
      <w:pPr>
        <w:ind w:left="420" w:hangingChars="200" w:hanging="420"/>
        <w:jc w:val="left"/>
      </w:pPr>
    </w:p>
    <w:p w:rsidR="00AF7893" w:rsidRPr="00AF7893" w:rsidRDefault="00AF7893" w:rsidP="00A84722">
      <w:pPr>
        <w:ind w:left="420" w:hangingChars="200" w:hanging="420"/>
        <w:jc w:val="left"/>
      </w:pPr>
    </w:p>
    <w:p w:rsidR="003D4C69" w:rsidRPr="00187560" w:rsidRDefault="003D4C69" w:rsidP="00A84722">
      <w:pPr>
        <w:ind w:left="420" w:hangingChars="200" w:hanging="420"/>
        <w:jc w:val="left"/>
      </w:pPr>
    </w:p>
    <w:tbl>
      <w:tblPr>
        <w:tblStyle w:val="a3"/>
        <w:tblW w:w="0" w:type="auto"/>
        <w:tblLook w:val="04A0" w:firstRow="1" w:lastRow="0" w:firstColumn="1" w:lastColumn="0" w:noHBand="0" w:noVBand="1"/>
      </w:tblPr>
      <w:tblGrid>
        <w:gridCol w:w="1555"/>
        <w:gridCol w:w="6939"/>
      </w:tblGrid>
      <w:tr w:rsidR="00C10C0A" w:rsidTr="00BA03BF">
        <w:trPr>
          <w:trHeight w:val="741"/>
        </w:trPr>
        <w:tc>
          <w:tcPr>
            <w:tcW w:w="1555" w:type="dxa"/>
            <w:vAlign w:val="center"/>
          </w:tcPr>
          <w:p w:rsidR="00C10C0A" w:rsidRDefault="00CD26B8" w:rsidP="00A84722">
            <w:r>
              <w:rPr>
                <w:rFonts w:hint="eastAsia"/>
              </w:rPr>
              <w:t>担当者</w:t>
            </w:r>
            <w:r w:rsidR="00BA03BF">
              <w:rPr>
                <w:rFonts w:hint="eastAsia"/>
              </w:rPr>
              <w:t>情報</w:t>
            </w:r>
          </w:p>
        </w:tc>
        <w:tc>
          <w:tcPr>
            <w:tcW w:w="6939" w:type="dxa"/>
          </w:tcPr>
          <w:p w:rsidR="00BA03BF" w:rsidRDefault="00CD26B8" w:rsidP="00A84722">
            <w:pPr>
              <w:jc w:val="left"/>
            </w:pPr>
            <w:r>
              <w:rPr>
                <w:rFonts w:hint="eastAsia"/>
              </w:rPr>
              <w:t>担当部署</w:t>
            </w:r>
            <w:r w:rsidR="00BA03BF">
              <w:rPr>
                <w:rFonts w:hint="eastAsia"/>
              </w:rPr>
              <w:t xml:space="preserve"> </w:t>
            </w:r>
            <w:r w:rsidR="00BA03BF">
              <w:t xml:space="preserve">                       </w:t>
            </w:r>
          </w:p>
          <w:p w:rsidR="00CD26B8" w:rsidRDefault="00CD26B8" w:rsidP="00A84722">
            <w:pPr>
              <w:jc w:val="left"/>
            </w:pPr>
            <w:r>
              <w:rPr>
                <w:rFonts w:hint="eastAsia"/>
              </w:rPr>
              <w:t>担当者名</w:t>
            </w:r>
          </w:p>
          <w:p w:rsidR="00CD26B8" w:rsidRDefault="00CD26B8" w:rsidP="00A84722">
            <w:pPr>
              <w:jc w:val="left"/>
            </w:pPr>
            <w:r>
              <w:rPr>
                <w:rFonts w:hint="eastAsia"/>
              </w:rPr>
              <w:t xml:space="preserve">連絡先　　　　　　　　　　　　　</w:t>
            </w:r>
            <w:r w:rsidR="00BA03BF">
              <w:rPr>
                <w:rFonts w:hint="eastAsia"/>
              </w:rPr>
              <w:t>e</w:t>
            </w:r>
            <w:r w:rsidR="00BA03BF">
              <w:t>-mail</w:t>
            </w:r>
          </w:p>
        </w:tc>
      </w:tr>
    </w:tbl>
    <w:p w:rsidR="00EE5AA5" w:rsidRDefault="00EE5AA5" w:rsidP="00EE5AA5">
      <w:pPr>
        <w:jc w:val="left"/>
      </w:pPr>
    </w:p>
    <w:sectPr w:rsidR="00EE5AA5" w:rsidSect="00505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88" w:rsidRDefault="00AB7988" w:rsidP="00AB7988">
      <w:r>
        <w:separator/>
      </w:r>
    </w:p>
  </w:endnote>
  <w:endnote w:type="continuationSeparator" w:id="0">
    <w:p w:rsidR="00AB7988" w:rsidRDefault="00AB7988" w:rsidP="00AB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88" w:rsidRDefault="00AB7988" w:rsidP="00AB7988">
      <w:r>
        <w:separator/>
      </w:r>
    </w:p>
  </w:footnote>
  <w:footnote w:type="continuationSeparator" w:id="0">
    <w:p w:rsidR="00AB7988" w:rsidRDefault="00AB7988" w:rsidP="00AB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5C"/>
    <w:rsid w:val="00025511"/>
    <w:rsid w:val="00044F49"/>
    <w:rsid w:val="00067A02"/>
    <w:rsid w:val="000951C3"/>
    <w:rsid w:val="000A0227"/>
    <w:rsid w:val="000B2A2E"/>
    <w:rsid w:val="000D5C8C"/>
    <w:rsid w:val="0011342D"/>
    <w:rsid w:val="00117A28"/>
    <w:rsid w:val="001433F8"/>
    <w:rsid w:val="0015398B"/>
    <w:rsid w:val="0017275C"/>
    <w:rsid w:val="00172C9C"/>
    <w:rsid w:val="001840CA"/>
    <w:rsid w:val="00184A92"/>
    <w:rsid w:val="00187560"/>
    <w:rsid w:val="001C62C9"/>
    <w:rsid w:val="001D4FF2"/>
    <w:rsid w:val="001D618F"/>
    <w:rsid w:val="001E1023"/>
    <w:rsid w:val="001E5E55"/>
    <w:rsid w:val="001F0C52"/>
    <w:rsid w:val="001F569F"/>
    <w:rsid w:val="001F64BA"/>
    <w:rsid w:val="00205C9C"/>
    <w:rsid w:val="00222528"/>
    <w:rsid w:val="00223658"/>
    <w:rsid w:val="002267C1"/>
    <w:rsid w:val="002853AE"/>
    <w:rsid w:val="00285866"/>
    <w:rsid w:val="00286C50"/>
    <w:rsid w:val="002F1E62"/>
    <w:rsid w:val="002F2667"/>
    <w:rsid w:val="002F2884"/>
    <w:rsid w:val="0035096A"/>
    <w:rsid w:val="003968E4"/>
    <w:rsid w:val="003D1048"/>
    <w:rsid w:val="003D4C69"/>
    <w:rsid w:val="003E61D4"/>
    <w:rsid w:val="003E6233"/>
    <w:rsid w:val="003E7AEB"/>
    <w:rsid w:val="004057F2"/>
    <w:rsid w:val="0040642A"/>
    <w:rsid w:val="00406F2B"/>
    <w:rsid w:val="00415FDB"/>
    <w:rsid w:val="00425BD7"/>
    <w:rsid w:val="00454E79"/>
    <w:rsid w:val="00456370"/>
    <w:rsid w:val="00456838"/>
    <w:rsid w:val="004805F8"/>
    <w:rsid w:val="004A1EBE"/>
    <w:rsid w:val="004A4B2A"/>
    <w:rsid w:val="004A4FC1"/>
    <w:rsid w:val="004C19F7"/>
    <w:rsid w:val="004D451A"/>
    <w:rsid w:val="004E6A63"/>
    <w:rsid w:val="004F00F1"/>
    <w:rsid w:val="004F0239"/>
    <w:rsid w:val="005055A5"/>
    <w:rsid w:val="00523033"/>
    <w:rsid w:val="005469F3"/>
    <w:rsid w:val="0056719B"/>
    <w:rsid w:val="00587281"/>
    <w:rsid w:val="00590470"/>
    <w:rsid w:val="005A784C"/>
    <w:rsid w:val="005B06FA"/>
    <w:rsid w:val="005C3603"/>
    <w:rsid w:val="005C56F9"/>
    <w:rsid w:val="005C6651"/>
    <w:rsid w:val="005C7FF1"/>
    <w:rsid w:val="005D1236"/>
    <w:rsid w:val="005D3360"/>
    <w:rsid w:val="005D3DD8"/>
    <w:rsid w:val="005D725E"/>
    <w:rsid w:val="005D72D1"/>
    <w:rsid w:val="005F64EA"/>
    <w:rsid w:val="0061359A"/>
    <w:rsid w:val="00626384"/>
    <w:rsid w:val="00632E34"/>
    <w:rsid w:val="0063381B"/>
    <w:rsid w:val="00650285"/>
    <w:rsid w:val="00666E65"/>
    <w:rsid w:val="006A4D21"/>
    <w:rsid w:val="006B7DC8"/>
    <w:rsid w:val="006D5AD1"/>
    <w:rsid w:val="006D6AAD"/>
    <w:rsid w:val="006F30E8"/>
    <w:rsid w:val="00704F70"/>
    <w:rsid w:val="00706AB3"/>
    <w:rsid w:val="00720FD9"/>
    <w:rsid w:val="00724247"/>
    <w:rsid w:val="0072586F"/>
    <w:rsid w:val="00731DAE"/>
    <w:rsid w:val="00735B0C"/>
    <w:rsid w:val="00742130"/>
    <w:rsid w:val="00747400"/>
    <w:rsid w:val="00753BB9"/>
    <w:rsid w:val="007630CB"/>
    <w:rsid w:val="007B6247"/>
    <w:rsid w:val="007D5BE2"/>
    <w:rsid w:val="007F68D4"/>
    <w:rsid w:val="008011E7"/>
    <w:rsid w:val="0082063C"/>
    <w:rsid w:val="00833256"/>
    <w:rsid w:val="00841C89"/>
    <w:rsid w:val="00841F77"/>
    <w:rsid w:val="0085610F"/>
    <w:rsid w:val="00884F61"/>
    <w:rsid w:val="008D7523"/>
    <w:rsid w:val="00911A96"/>
    <w:rsid w:val="00921A5C"/>
    <w:rsid w:val="00921FD2"/>
    <w:rsid w:val="00927224"/>
    <w:rsid w:val="00933415"/>
    <w:rsid w:val="00935649"/>
    <w:rsid w:val="00944262"/>
    <w:rsid w:val="00944865"/>
    <w:rsid w:val="009559A6"/>
    <w:rsid w:val="00966071"/>
    <w:rsid w:val="00975B60"/>
    <w:rsid w:val="00985828"/>
    <w:rsid w:val="00985BD4"/>
    <w:rsid w:val="009C0D23"/>
    <w:rsid w:val="009D1631"/>
    <w:rsid w:val="009E16C0"/>
    <w:rsid w:val="00A05793"/>
    <w:rsid w:val="00A4650D"/>
    <w:rsid w:val="00A528CA"/>
    <w:rsid w:val="00A80CBC"/>
    <w:rsid w:val="00A84722"/>
    <w:rsid w:val="00A85202"/>
    <w:rsid w:val="00AB0F12"/>
    <w:rsid w:val="00AB7988"/>
    <w:rsid w:val="00AF7893"/>
    <w:rsid w:val="00B035B7"/>
    <w:rsid w:val="00B103EA"/>
    <w:rsid w:val="00B10F3B"/>
    <w:rsid w:val="00B34050"/>
    <w:rsid w:val="00B340B3"/>
    <w:rsid w:val="00B353FD"/>
    <w:rsid w:val="00B37269"/>
    <w:rsid w:val="00B76085"/>
    <w:rsid w:val="00B81769"/>
    <w:rsid w:val="00B81AFD"/>
    <w:rsid w:val="00B956BB"/>
    <w:rsid w:val="00BA03BF"/>
    <w:rsid w:val="00BC1115"/>
    <w:rsid w:val="00BC363F"/>
    <w:rsid w:val="00BC78AE"/>
    <w:rsid w:val="00BE0879"/>
    <w:rsid w:val="00C10C0A"/>
    <w:rsid w:val="00C610E7"/>
    <w:rsid w:val="00C71527"/>
    <w:rsid w:val="00C81B9D"/>
    <w:rsid w:val="00C824AC"/>
    <w:rsid w:val="00C84291"/>
    <w:rsid w:val="00C875C2"/>
    <w:rsid w:val="00CB209A"/>
    <w:rsid w:val="00CD26B8"/>
    <w:rsid w:val="00D32C22"/>
    <w:rsid w:val="00D45D94"/>
    <w:rsid w:val="00D55FAE"/>
    <w:rsid w:val="00D5761F"/>
    <w:rsid w:val="00DB2FA6"/>
    <w:rsid w:val="00E038CE"/>
    <w:rsid w:val="00E10553"/>
    <w:rsid w:val="00E3216E"/>
    <w:rsid w:val="00E76BDE"/>
    <w:rsid w:val="00E77F37"/>
    <w:rsid w:val="00EB2D20"/>
    <w:rsid w:val="00ED051F"/>
    <w:rsid w:val="00EE1EA5"/>
    <w:rsid w:val="00EE5836"/>
    <w:rsid w:val="00EE5AA5"/>
    <w:rsid w:val="00EE6C2E"/>
    <w:rsid w:val="00EF5720"/>
    <w:rsid w:val="00F1685D"/>
    <w:rsid w:val="00F23CBC"/>
    <w:rsid w:val="00F41FE3"/>
    <w:rsid w:val="00F53DAE"/>
    <w:rsid w:val="00FA4532"/>
    <w:rsid w:val="00FF1FDB"/>
    <w:rsid w:val="00FF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1571C3"/>
  <w15:chartTrackingRefBased/>
  <w15:docId w15:val="{6B791A3C-6062-48A0-BA7A-98E18E3F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2528"/>
    <w:pPr>
      <w:jc w:val="center"/>
    </w:pPr>
  </w:style>
  <w:style w:type="character" w:customStyle="1" w:styleId="a5">
    <w:name w:val="記 (文字)"/>
    <w:basedOn w:val="a0"/>
    <w:link w:val="a4"/>
    <w:uiPriority w:val="99"/>
    <w:rsid w:val="00222528"/>
  </w:style>
  <w:style w:type="paragraph" w:styleId="a6">
    <w:name w:val="Closing"/>
    <w:basedOn w:val="a"/>
    <w:link w:val="a7"/>
    <w:uiPriority w:val="99"/>
    <w:unhideWhenUsed/>
    <w:rsid w:val="00222528"/>
    <w:pPr>
      <w:jc w:val="right"/>
    </w:pPr>
  </w:style>
  <w:style w:type="character" w:customStyle="1" w:styleId="a7">
    <w:name w:val="結語 (文字)"/>
    <w:basedOn w:val="a0"/>
    <w:link w:val="a6"/>
    <w:uiPriority w:val="99"/>
    <w:rsid w:val="00222528"/>
  </w:style>
  <w:style w:type="paragraph" w:styleId="a8">
    <w:name w:val="header"/>
    <w:basedOn w:val="a"/>
    <w:link w:val="a9"/>
    <w:uiPriority w:val="99"/>
    <w:unhideWhenUsed/>
    <w:rsid w:val="00AB7988"/>
    <w:pPr>
      <w:tabs>
        <w:tab w:val="center" w:pos="4252"/>
        <w:tab w:val="right" w:pos="8504"/>
      </w:tabs>
      <w:snapToGrid w:val="0"/>
    </w:pPr>
  </w:style>
  <w:style w:type="character" w:customStyle="1" w:styleId="a9">
    <w:name w:val="ヘッダー (文字)"/>
    <w:basedOn w:val="a0"/>
    <w:link w:val="a8"/>
    <w:uiPriority w:val="99"/>
    <w:rsid w:val="00AB7988"/>
  </w:style>
  <w:style w:type="paragraph" w:styleId="aa">
    <w:name w:val="footer"/>
    <w:basedOn w:val="a"/>
    <w:link w:val="ab"/>
    <w:uiPriority w:val="99"/>
    <w:unhideWhenUsed/>
    <w:rsid w:val="00AB7988"/>
    <w:pPr>
      <w:tabs>
        <w:tab w:val="center" w:pos="4252"/>
        <w:tab w:val="right" w:pos="8504"/>
      </w:tabs>
      <w:snapToGrid w:val="0"/>
    </w:pPr>
  </w:style>
  <w:style w:type="character" w:customStyle="1" w:styleId="ab">
    <w:name w:val="フッター (文字)"/>
    <w:basedOn w:val="a0"/>
    <w:link w:val="aa"/>
    <w:uiPriority w:val="99"/>
    <w:rsid w:val="00AB7988"/>
  </w:style>
  <w:style w:type="character" w:styleId="ac">
    <w:name w:val="Placeholder Text"/>
    <w:basedOn w:val="a0"/>
    <w:uiPriority w:val="99"/>
    <w:semiHidden/>
    <w:rsid w:val="000A0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BB38-63FB-4B0D-AD17-9BEE0407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聖七</dc:creator>
  <cp:keywords/>
  <dc:description/>
  <cp:lastModifiedBy>矢田　聖七</cp:lastModifiedBy>
  <cp:revision>181</cp:revision>
  <cp:lastPrinted>2024-11-25T10:07:00Z</cp:lastPrinted>
  <dcterms:created xsi:type="dcterms:W3CDTF">2024-11-14T00:34:00Z</dcterms:created>
  <dcterms:modified xsi:type="dcterms:W3CDTF">2025-01-09T01:15:00Z</dcterms:modified>
</cp:coreProperties>
</file>